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2026-0391-23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 und Erdarbeiten - Neubau des Gärtnerstützpunkts Grüner Trichter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 und Erdarbeiten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